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DB" w:rsidRPr="00571ADB" w:rsidRDefault="00571ADB" w:rsidP="00571ADB">
      <w:pPr>
        <w:ind w:firstLine="709"/>
        <w:jc w:val="center"/>
        <w:rPr>
          <w:rFonts w:asciiTheme="minorHAnsi" w:hAnsiTheme="minorHAnsi"/>
          <w:b/>
          <w:bCs/>
          <w:sz w:val="24"/>
        </w:rPr>
      </w:pPr>
      <w:proofErr w:type="gramStart"/>
      <w:r w:rsidRPr="00571ADB">
        <w:rPr>
          <w:rFonts w:asciiTheme="minorHAnsi" w:hAnsiTheme="minorHAnsi"/>
          <w:b/>
          <w:bCs/>
          <w:sz w:val="24"/>
        </w:rPr>
        <w:t>Determination of DDTs and PCB Residues in fish from provinces around Tonle Sap Lake, Cambodia.</w:t>
      </w:r>
      <w:proofErr w:type="gramEnd"/>
    </w:p>
    <w:p w:rsidR="00571ADB" w:rsidRDefault="00571ADB" w:rsidP="00571ADB">
      <w:pPr>
        <w:spacing w:line="276" w:lineRule="auto"/>
        <w:jc w:val="center"/>
        <w:rPr>
          <w:rFonts w:asciiTheme="minorHAnsi" w:hAnsiTheme="minorHAnsi"/>
          <w:b/>
          <w:bCs/>
          <w:sz w:val="24"/>
        </w:rPr>
      </w:pPr>
      <w:r>
        <w:rPr>
          <w:rFonts w:asciiTheme="minorHAnsi" w:hAnsiTheme="minorHAnsi"/>
          <w:b/>
          <w:bCs/>
          <w:sz w:val="24"/>
        </w:rPr>
        <w:t>by Ra Malyna</w:t>
      </w:r>
    </w:p>
    <w:p w:rsidR="00571ADB" w:rsidRPr="00571ADB" w:rsidRDefault="00571ADB" w:rsidP="00571ADB">
      <w:pPr>
        <w:spacing w:line="276" w:lineRule="auto"/>
        <w:jc w:val="center"/>
        <w:rPr>
          <w:rFonts w:asciiTheme="minorHAnsi" w:hAnsiTheme="minorHAnsi"/>
          <w:b/>
          <w:bCs/>
          <w:sz w:val="24"/>
        </w:rPr>
      </w:pPr>
      <w:r w:rsidRPr="00571ADB">
        <w:rPr>
          <w:rFonts w:asciiTheme="minorHAnsi" w:hAnsiTheme="minorHAnsi"/>
          <w:b/>
          <w:bCs/>
          <w:sz w:val="24"/>
        </w:rPr>
        <w:t>Abstract</w:t>
      </w:r>
    </w:p>
    <w:p w:rsidR="00571ADB" w:rsidRPr="00571ADB" w:rsidRDefault="00571ADB" w:rsidP="00571ADB">
      <w:pPr>
        <w:spacing w:line="276" w:lineRule="auto"/>
        <w:jc w:val="center"/>
        <w:rPr>
          <w:rFonts w:asciiTheme="minorHAnsi" w:hAnsiTheme="minorHAnsi"/>
          <w:b/>
          <w:bCs/>
          <w:sz w:val="24"/>
        </w:rPr>
      </w:pPr>
    </w:p>
    <w:p w:rsidR="00571ADB" w:rsidRPr="00571ADB" w:rsidRDefault="00571ADB" w:rsidP="00571ADB">
      <w:pPr>
        <w:spacing w:line="276" w:lineRule="auto"/>
        <w:ind w:firstLine="720"/>
        <w:jc w:val="both"/>
        <w:rPr>
          <w:rFonts w:asciiTheme="minorHAnsi" w:hAnsiTheme="minorHAnsi"/>
          <w:sz w:val="24"/>
        </w:rPr>
      </w:pPr>
      <w:proofErr w:type="spellStart"/>
      <w:r w:rsidRPr="00571ADB">
        <w:rPr>
          <w:rFonts w:asciiTheme="minorHAnsi" w:hAnsiTheme="minorHAnsi"/>
          <w:sz w:val="24"/>
        </w:rPr>
        <w:t>Dichlorodiphenyldichloroethane</w:t>
      </w:r>
      <w:proofErr w:type="spellEnd"/>
      <w:r w:rsidRPr="00571ADB">
        <w:rPr>
          <w:rFonts w:asciiTheme="minorHAnsi" w:hAnsiTheme="minorHAnsi"/>
          <w:sz w:val="24"/>
        </w:rPr>
        <w:t xml:space="preserve"> (DDT) and Polychlorinated Biphenyls (PCBs) are two of the most dangerous Persistent Organic Pollutants (POPs). They were widely used in most countries including Cambodia in agriculture and industry before being banned. Both DDTs and PCBs have the similar characters: persistent, soluble in lipids, bioaccumulate along food chains and spread from one area to another by air, rain and snow. They affect human health in many ways. They can; </w:t>
      </w:r>
      <w:proofErr w:type="gramStart"/>
      <w:r w:rsidRPr="00571ADB">
        <w:rPr>
          <w:rFonts w:asciiTheme="minorHAnsi" w:hAnsiTheme="minorHAnsi"/>
          <w:sz w:val="24"/>
        </w:rPr>
        <w:t>cause</w:t>
      </w:r>
      <w:proofErr w:type="gramEnd"/>
      <w:r w:rsidRPr="00571ADB">
        <w:rPr>
          <w:rFonts w:asciiTheme="minorHAnsi" w:hAnsiTheme="minorHAnsi"/>
          <w:sz w:val="24"/>
        </w:rPr>
        <w:t xml:space="preserve"> liver and bile cancer, damage reproductive development, disrupt endocrine, immunological and neurological systems. </w:t>
      </w:r>
    </w:p>
    <w:p w:rsidR="00571ADB" w:rsidRPr="00571ADB" w:rsidRDefault="00571ADB" w:rsidP="00571ADB">
      <w:pPr>
        <w:spacing w:line="276" w:lineRule="auto"/>
        <w:jc w:val="both"/>
        <w:rPr>
          <w:rFonts w:asciiTheme="minorHAnsi" w:hAnsiTheme="minorHAnsi"/>
          <w:sz w:val="24"/>
        </w:rPr>
      </w:pPr>
      <w:r w:rsidRPr="00571ADB">
        <w:rPr>
          <w:rFonts w:asciiTheme="minorHAnsi" w:hAnsiTheme="minorHAnsi"/>
          <w:sz w:val="24"/>
        </w:rPr>
        <w:tab/>
        <w:t>In this research, 10 congeners of DDT and PCB (</w:t>
      </w:r>
      <w:proofErr w:type="spellStart"/>
      <w:r w:rsidRPr="00571ADB">
        <w:rPr>
          <w:rFonts w:asciiTheme="minorHAnsi" w:hAnsiTheme="minorHAnsi"/>
          <w:sz w:val="24"/>
        </w:rPr>
        <w:t>p,p’DDT</w:t>
      </w:r>
      <w:proofErr w:type="spellEnd"/>
      <w:r w:rsidRPr="00571ADB">
        <w:rPr>
          <w:rFonts w:asciiTheme="minorHAnsi" w:hAnsiTheme="minorHAnsi"/>
          <w:sz w:val="24"/>
        </w:rPr>
        <w:t xml:space="preserve">, </w:t>
      </w:r>
      <w:proofErr w:type="spellStart"/>
      <w:r w:rsidRPr="00571ADB">
        <w:rPr>
          <w:rFonts w:asciiTheme="minorHAnsi" w:hAnsiTheme="minorHAnsi"/>
          <w:sz w:val="24"/>
        </w:rPr>
        <w:t>p,p’DDE</w:t>
      </w:r>
      <w:proofErr w:type="spellEnd"/>
      <w:r w:rsidRPr="00571ADB">
        <w:rPr>
          <w:rFonts w:asciiTheme="minorHAnsi" w:hAnsiTheme="minorHAnsi"/>
          <w:sz w:val="24"/>
        </w:rPr>
        <w:t xml:space="preserve">, </w:t>
      </w:r>
      <w:proofErr w:type="spellStart"/>
      <w:r w:rsidRPr="00571ADB">
        <w:rPr>
          <w:rFonts w:asciiTheme="minorHAnsi" w:hAnsiTheme="minorHAnsi"/>
          <w:sz w:val="24"/>
        </w:rPr>
        <w:t>p,p’DDD</w:t>
      </w:r>
      <w:proofErr w:type="spellEnd"/>
      <w:r w:rsidRPr="00571ADB">
        <w:rPr>
          <w:rFonts w:asciiTheme="minorHAnsi" w:hAnsiTheme="minorHAnsi"/>
          <w:sz w:val="24"/>
        </w:rPr>
        <w:t>, PCB28, PCB52,  PCB101 , PCB118, PCB138, PCB153, PCB180) were analyzed in two species of fish popular as food by Cambodians; Giant snakehead, (</w:t>
      </w:r>
      <w:proofErr w:type="spellStart"/>
      <w:r w:rsidRPr="00571ADB">
        <w:rPr>
          <w:rFonts w:asciiTheme="minorHAnsi" w:hAnsiTheme="minorHAnsi"/>
          <w:i/>
          <w:iCs/>
          <w:sz w:val="24"/>
        </w:rPr>
        <w:t>ChannaMicropeltes</w:t>
      </w:r>
      <w:proofErr w:type="spellEnd"/>
      <w:r w:rsidRPr="00571ADB">
        <w:rPr>
          <w:rFonts w:asciiTheme="minorHAnsi" w:hAnsiTheme="minorHAnsi"/>
          <w:i/>
          <w:iCs/>
          <w:sz w:val="24"/>
        </w:rPr>
        <w:t xml:space="preserve">) </w:t>
      </w:r>
      <w:r w:rsidRPr="00571ADB">
        <w:rPr>
          <w:rFonts w:asciiTheme="minorHAnsi" w:hAnsiTheme="minorHAnsi"/>
          <w:sz w:val="24"/>
        </w:rPr>
        <w:t>and Mekong catfish (</w:t>
      </w:r>
      <w:proofErr w:type="spellStart"/>
      <w:r w:rsidRPr="00571ADB">
        <w:rPr>
          <w:rFonts w:asciiTheme="minorHAnsi" w:hAnsiTheme="minorHAnsi"/>
          <w:i/>
          <w:iCs/>
          <w:sz w:val="24"/>
        </w:rPr>
        <w:t>Pangasius</w:t>
      </w:r>
      <w:proofErr w:type="spellEnd"/>
      <w:r w:rsidRPr="00571ADB">
        <w:rPr>
          <w:rFonts w:asciiTheme="minorHAnsi" w:hAnsiTheme="minorHAnsi"/>
          <w:i/>
          <w:iCs/>
          <w:sz w:val="24"/>
        </w:rPr>
        <w:t xml:space="preserve"> </w:t>
      </w:r>
      <w:proofErr w:type="spellStart"/>
      <w:r w:rsidRPr="00571ADB">
        <w:rPr>
          <w:rFonts w:asciiTheme="minorHAnsi" w:hAnsiTheme="minorHAnsi"/>
          <w:i/>
          <w:iCs/>
          <w:sz w:val="24"/>
        </w:rPr>
        <w:t>Mekongensis</w:t>
      </w:r>
      <w:proofErr w:type="spellEnd"/>
      <w:r w:rsidRPr="00571ADB">
        <w:rPr>
          <w:rFonts w:asciiTheme="minorHAnsi" w:hAnsiTheme="minorHAnsi"/>
          <w:i/>
          <w:iCs/>
          <w:sz w:val="24"/>
        </w:rPr>
        <w:t xml:space="preserve">), </w:t>
      </w:r>
      <w:r w:rsidRPr="00571ADB">
        <w:rPr>
          <w:rFonts w:asciiTheme="minorHAnsi" w:hAnsiTheme="minorHAnsi"/>
          <w:sz w:val="24"/>
        </w:rPr>
        <w:t xml:space="preserve">from 5 provinces around Tonle Sap Lake; Kampong Chhnang, Pursat, </w:t>
      </w:r>
      <w:proofErr w:type="spellStart"/>
      <w:r w:rsidRPr="00571ADB">
        <w:rPr>
          <w:rFonts w:asciiTheme="minorHAnsi" w:hAnsiTheme="minorHAnsi"/>
          <w:sz w:val="24"/>
        </w:rPr>
        <w:t>Battambong</w:t>
      </w:r>
      <w:proofErr w:type="spellEnd"/>
      <w:r w:rsidRPr="00571ADB">
        <w:rPr>
          <w:rFonts w:asciiTheme="minorHAnsi" w:hAnsiTheme="minorHAnsi"/>
          <w:sz w:val="24"/>
        </w:rPr>
        <w:t xml:space="preserve">, Kampong Thom and Siem Reap. These are large fish, high in the food chain and eat smaller fish, plants and small organisms in water, so they may have </w:t>
      </w:r>
      <w:proofErr w:type="spellStart"/>
      <w:r w:rsidRPr="00571ADB">
        <w:rPr>
          <w:rFonts w:asciiTheme="minorHAnsi" w:hAnsiTheme="minorHAnsi"/>
          <w:sz w:val="24"/>
        </w:rPr>
        <w:t>bioaccumulated</w:t>
      </w:r>
      <w:proofErr w:type="spellEnd"/>
      <w:r w:rsidRPr="00571ADB">
        <w:rPr>
          <w:rFonts w:asciiTheme="minorHAnsi" w:hAnsiTheme="minorHAnsi"/>
          <w:sz w:val="24"/>
        </w:rPr>
        <w:t xml:space="preserve"> POPs. </w:t>
      </w:r>
    </w:p>
    <w:p w:rsidR="00571ADB" w:rsidRPr="00571ADB" w:rsidRDefault="00571ADB" w:rsidP="00571ADB">
      <w:pPr>
        <w:spacing w:line="276" w:lineRule="auto"/>
        <w:jc w:val="both"/>
        <w:rPr>
          <w:rFonts w:asciiTheme="minorHAnsi" w:hAnsiTheme="minorHAnsi"/>
          <w:sz w:val="24"/>
        </w:rPr>
      </w:pPr>
      <w:r w:rsidRPr="00571ADB">
        <w:rPr>
          <w:rFonts w:asciiTheme="minorHAnsi" w:hAnsiTheme="minorHAnsi"/>
          <w:sz w:val="24"/>
        </w:rPr>
        <w:tab/>
        <w:t xml:space="preserve">Results; </w:t>
      </w:r>
      <w:proofErr w:type="spellStart"/>
      <w:r w:rsidRPr="00571ADB">
        <w:rPr>
          <w:rFonts w:asciiTheme="minorHAnsi" w:hAnsiTheme="minorHAnsi"/>
          <w:sz w:val="24"/>
        </w:rPr>
        <w:t>p</w:t>
      </w:r>
      <w:proofErr w:type="gramStart"/>
      <w:r w:rsidRPr="00571ADB">
        <w:rPr>
          <w:rFonts w:asciiTheme="minorHAnsi" w:hAnsiTheme="minorHAnsi"/>
          <w:sz w:val="24"/>
        </w:rPr>
        <w:t>,p’DDT</w:t>
      </w:r>
      <w:proofErr w:type="spellEnd"/>
      <w:proofErr w:type="gramEnd"/>
      <w:r w:rsidRPr="00571ADB">
        <w:rPr>
          <w:rFonts w:asciiTheme="minorHAnsi" w:hAnsiTheme="minorHAnsi"/>
          <w:sz w:val="24"/>
        </w:rPr>
        <w:t xml:space="preserve">, </w:t>
      </w:r>
      <w:proofErr w:type="spellStart"/>
      <w:r w:rsidRPr="00571ADB">
        <w:rPr>
          <w:rFonts w:asciiTheme="minorHAnsi" w:hAnsiTheme="minorHAnsi"/>
          <w:sz w:val="24"/>
        </w:rPr>
        <w:t>p,p’DDE</w:t>
      </w:r>
      <w:proofErr w:type="spellEnd"/>
      <w:r w:rsidRPr="00571ADB">
        <w:rPr>
          <w:rFonts w:asciiTheme="minorHAnsi" w:hAnsiTheme="minorHAnsi"/>
          <w:sz w:val="24"/>
        </w:rPr>
        <w:t xml:space="preserve">, and </w:t>
      </w:r>
      <w:proofErr w:type="spellStart"/>
      <w:r w:rsidRPr="00571ADB">
        <w:rPr>
          <w:rFonts w:asciiTheme="minorHAnsi" w:hAnsiTheme="minorHAnsi"/>
          <w:sz w:val="24"/>
        </w:rPr>
        <w:t>p,p’DDD</w:t>
      </w:r>
      <w:proofErr w:type="spellEnd"/>
      <w:r w:rsidRPr="00571ADB">
        <w:rPr>
          <w:rFonts w:asciiTheme="minorHAnsi" w:hAnsiTheme="minorHAnsi"/>
          <w:sz w:val="24"/>
        </w:rPr>
        <w:t xml:space="preserve"> were detected in </w:t>
      </w:r>
      <w:proofErr w:type="spellStart"/>
      <w:r w:rsidRPr="00571ADB">
        <w:rPr>
          <w:rFonts w:asciiTheme="minorHAnsi" w:hAnsiTheme="minorHAnsi"/>
          <w:i/>
          <w:iCs/>
          <w:sz w:val="24"/>
        </w:rPr>
        <w:t>Channa</w:t>
      </w:r>
      <w:proofErr w:type="spellEnd"/>
      <w:r w:rsidRPr="00571ADB">
        <w:rPr>
          <w:rFonts w:asciiTheme="minorHAnsi" w:hAnsiTheme="minorHAnsi"/>
          <w:i/>
          <w:iCs/>
          <w:sz w:val="24"/>
        </w:rPr>
        <w:t xml:space="preserve"> </w:t>
      </w:r>
      <w:proofErr w:type="spellStart"/>
      <w:r w:rsidRPr="00571ADB">
        <w:rPr>
          <w:rFonts w:asciiTheme="minorHAnsi" w:hAnsiTheme="minorHAnsi"/>
          <w:i/>
          <w:iCs/>
          <w:sz w:val="24"/>
        </w:rPr>
        <w:t>Micropletes</w:t>
      </w:r>
      <w:proofErr w:type="spellEnd"/>
      <w:r w:rsidRPr="00571ADB">
        <w:rPr>
          <w:rFonts w:asciiTheme="minorHAnsi" w:hAnsiTheme="minorHAnsi"/>
          <w:i/>
          <w:iCs/>
          <w:sz w:val="24"/>
        </w:rPr>
        <w:t xml:space="preserve"> </w:t>
      </w:r>
      <w:r w:rsidRPr="00571ADB">
        <w:rPr>
          <w:rFonts w:asciiTheme="minorHAnsi" w:hAnsiTheme="minorHAnsi"/>
          <w:sz w:val="24"/>
        </w:rPr>
        <w:t xml:space="preserve">in 4 provinces; Pursat (5.12ng/g </w:t>
      </w:r>
      <w:proofErr w:type="spellStart"/>
      <w:r w:rsidRPr="00571ADB">
        <w:rPr>
          <w:rFonts w:asciiTheme="minorHAnsi" w:hAnsiTheme="minorHAnsi"/>
          <w:sz w:val="24"/>
        </w:rPr>
        <w:t>ww</w:t>
      </w:r>
      <w:proofErr w:type="spellEnd"/>
      <w:r w:rsidRPr="00571ADB">
        <w:rPr>
          <w:rFonts w:asciiTheme="minorHAnsi" w:hAnsiTheme="minorHAnsi"/>
          <w:sz w:val="24"/>
        </w:rPr>
        <w:t xml:space="preserve">), </w:t>
      </w:r>
      <w:proofErr w:type="spellStart"/>
      <w:r w:rsidRPr="00571ADB">
        <w:rPr>
          <w:rFonts w:asciiTheme="minorHAnsi" w:hAnsiTheme="minorHAnsi"/>
          <w:sz w:val="24"/>
        </w:rPr>
        <w:t>Battambong</w:t>
      </w:r>
      <w:proofErr w:type="spellEnd"/>
      <w:r w:rsidRPr="00571ADB">
        <w:rPr>
          <w:rFonts w:asciiTheme="minorHAnsi" w:hAnsiTheme="minorHAnsi"/>
          <w:sz w:val="24"/>
        </w:rPr>
        <w:t xml:space="preserve"> (5.6ng/g </w:t>
      </w:r>
      <w:proofErr w:type="spellStart"/>
      <w:r w:rsidRPr="00571ADB">
        <w:rPr>
          <w:rFonts w:asciiTheme="minorHAnsi" w:hAnsiTheme="minorHAnsi"/>
          <w:sz w:val="24"/>
        </w:rPr>
        <w:t>ww</w:t>
      </w:r>
      <w:proofErr w:type="spellEnd"/>
      <w:r w:rsidRPr="00571ADB">
        <w:rPr>
          <w:rFonts w:asciiTheme="minorHAnsi" w:hAnsiTheme="minorHAnsi"/>
          <w:sz w:val="24"/>
        </w:rPr>
        <w:t xml:space="preserve">), Kampong Thom (7ng/g </w:t>
      </w:r>
      <w:proofErr w:type="spellStart"/>
      <w:r w:rsidRPr="00571ADB">
        <w:rPr>
          <w:rFonts w:asciiTheme="minorHAnsi" w:hAnsiTheme="minorHAnsi"/>
          <w:sz w:val="24"/>
        </w:rPr>
        <w:t>ww</w:t>
      </w:r>
      <w:proofErr w:type="spellEnd"/>
      <w:r w:rsidRPr="00571ADB">
        <w:rPr>
          <w:rFonts w:asciiTheme="minorHAnsi" w:hAnsiTheme="minorHAnsi"/>
          <w:sz w:val="24"/>
        </w:rPr>
        <w:t xml:space="preserve">) and Siem Reap (1.4ng/g), and were detected in </w:t>
      </w:r>
      <w:proofErr w:type="spellStart"/>
      <w:r w:rsidRPr="00571ADB">
        <w:rPr>
          <w:rFonts w:asciiTheme="minorHAnsi" w:hAnsiTheme="minorHAnsi"/>
          <w:i/>
          <w:iCs/>
          <w:sz w:val="24"/>
        </w:rPr>
        <w:t>Pangasius</w:t>
      </w:r>
      <w:proofErr w:type="spellEnd"/>
      <w:r w:rsidRPr="00571ADB">
        <w:rPr>
          <w:rFonts w:asciiTheme="minorHAnsi" w:hAnsiTheme="minorHAnsi"/>
          <w:sz w:val="24"/>
        </w:rPr>
        <w:t xml:space="preserve"> in Pursat (8.2ng/g </w:t>
      </w:r>
      <w:proofErr w:type="spellStart"/>
      <w:r w:rsidRPr="00571ADB">
        <w:rPr>
          <w:rFonts w:asciiTheme="minorHAnsi" w:hAnsiTheme="minorHAnsi"/>
          <w:sz w:val="24"/>
        </w:rPr>
        <w:t>ww</w:t>
      </w:r>
      <w:proofErr w:type="spellEnd"/>
      <w:r w:rsidRPr="00571ADB">
        <w:rPr>
          <w:rFonts w:asciiTheme="minorHAnsi" w:hAnsiTheme="minorHAnsi"/>
          <w:sz w:val="24"/>
        </w:rPr>
        <w:t xml:space="preserve">) and in </w:t>
      </w:r>
      <w:proofErr w:type="spellStart"/>
      <w:r w:rsidRPr="00571ADB">
        <w:rPr>
          <w:rFonts w:asciiTheme="minorHAnsi" w:hAnsiTheme="minorHAnsi"/>
          <w:sz w:val="24"/>
        </w:rPr>
        <w:t>Battambong</w:t>
      </w:r>
      <w:proofErr w:type="spellEnd"/>
      <w:r w:rsidRPr="00571ADB">
        <w:rPr>
          <w:rFonts w:asciiTheme="minorHAnsi" w:hAnsiTheme="minorHAnsi"/>
          <w:sz w:val="24"/>
        </w:rPr>
        <w:t xml:space="preserve"> (3ng/g </w:t>
      </w:r>
      <w:proofErr w:type="spellStart"/>
      <w:r w:rsidRPr="00571ADB">
        <w:rPr>
          <w:rFonts w:asciiTheme="minorHAnsi" w:hAnsiTheme="minorHAnsi"/>
          <w:sz w:val="24"/>
        </w:rPr>
        <w:t>ww</w:t>
      </w:r>
      <w:proofErr w:type="spellEnd"/>
      <w:r w:rsidRPr="00571ADB">
        <w:rPr>
          <w:rFonts w:asciiTheme="minorHAnsi" w:hAnsiTheme="minorHAnsi"/>
          <w:sz w:val="24"/>
        </w:rPr>
        <w:t>) provinces. In contrast, all 7 PCB congeners were not detected in these two species in any of the 5 provinces. The concentration of DDTs was lower than the maximum residue limited (MRL) of DDTs in meat as recommended by FAO/WHO, meaning that these two species contain DDTs but at safe levels. So the health risks from DDT and PCB contamination of in these fish are low for Cambodians who consume them.</w:t>
      </w:r>
    </w:p>
    <w:p w:rsidR="00C618AF" w:rsidRPr="00571ADB" w:rsidRDefault="00C618AF">
      <w:pPr>
        <w:rPr>
          <w:rFonts w:asciiTheme="minorHAnsi" w:hAnsiTheme="minorHAnsi"/>
        </w:rPr>
      </w:pPr>
    </w:p>
    <w:sectPr w:rsidR="00C618AF" w:rsidRPr="00571ADB" w:rsidSect="00C618AF">
      <w:pgSz w:w="11907" w:h="16840" w:code="9"/>
      <w:pgMar w:top="1134"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mon S1">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oolBoran">
    <w:altName w:val="Times New Roman"/>
    <w:panose1 w:val="00000000000000000000"/>
    <w:charset w:val="00"/>
    <w:family w:val="roman"/>
    <w:notTrueType/>
    <w:pitch w:val="default"/>
    <w:sig w:usb0="00000000" w:usb1="00000000" w:usb2="00000000" w:usb3="00000000" w:csb0="00000000" w:csb1="00000000"/>
  </w:font>
  <w:font w:name="DaunPenh">
    <w:panose1 w:val="02000500000000020004"/>
    <w:charset w:val="00"/>
    <w:family w:val="auto"/>
    <w:pitch w:val="variable"/>
    <w:sig w:usb0="A00000EF" w:usb1="5000204A" w:usb2="00010000" w:usb3="00000000" w:csb0="0000011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571ADB"/>
    <w:rsid w:val="0009679E"/>
    <w:rsid w:val="00134345"/>
    <w:rsid w:val="001760E3"/>
    <w:rsid w:val="00262C5A"/>
    <w:rsid w:val="00287EC2"/>
    <w:rsid w:val="00486D19"/>
    <w:rsid w:val="00571ADB"/>
    <w:rsid w:val="00653350"/>
    <w:rsid w:val="00663DF3"/>
    <w:rsid w:val="007814CE"/>
    <w:rsid w:val="00A20C09"/>
    <w:rsid w:val="00B64CC8"/>
    <w:rsid w:val="00C40691"/>
    <w:rsid w:val="00C618AF"/>
    <w:rsid w:val="00C93C45"/>
    <w:rsid w:val="00D51F33"/>
    <w:rsid w:val="00EB2215"/>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DB"/>
    <w:rPr>
      <w:rFonts w:ascii="Limon S1" w:hAnsi="Limon S1"/>
      <w:sz w:val="44"/>
      <w:szCs w:val="24"/>
    </w:rPr>
  </w:style>
  <w:style w:type="paragraph" w:styleId="Heading2">
    <w:name w:val="heading 2"/>
    <w:basedOn w:val="Normal"/>
    <w:next w:val="Normal"/>
    <w:qFormat/>
    <w:rsid w:val="00C618AF"/>
    <w:pPr>
      <w:keepNext/>
      <w:spacing w:before="240" w:after="60"/>
      <w:outlineLvl w:val="1"/>
    </w:pPr>
    <w:rPr>
      <w:rFonts w:ascii="Arial" w:hAnsi="Arial" w:cs="Arial"/>
      <w:b/>
      <w:bCs/>
      <w:i/>
      <w:iCs/>
      <w:sz w:val="28"/>
      <w:szCs w:val="28"/>
      <w:lang w:bidi="he-IL"/>
    </w:rPr>
  </w:style>
  <w:style w:type="paragraph" w:styleId="Heading3">
    <w:name w:val="heading 3"/>
    <w:basedOn w:val="Normal"/>
    <w:next w:val="Normal"/>
    <w:qFormat/>
    <w:rsid w:val="00C618AF"/>
    <w:pPr>
      <w:keepNext/>
      <w:spacing w:before="240" w:after="60"/>
      <w:outlineLvl w:val="2"/>
    </w:pPr>
    <w:rPr>
      <w:rFonts w:ascii="Arial" w:hAnsi="Arial" w:cs="Arial"/>
      <w:b/>
      <w:bCs/>
      <w:sz w:val="26"/>
      <w:szCs w:val="2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1625</Characters>
  <Application>Microsoft Office Word</Application>
  <DocSecurity>0</DocSecurity>
  <Lines>13</Lines>
  <Paragraphs>3</Paragraphs>
  <ScaleCrop>false</ScaleCrop>
  <Company>Home</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2000</dc:title>
  <dc:subject>Use for Font Lemon for Microsoft Office 2000.</dc:subject>
  <dc:creator>Admin</dc:creator>
  <cp:keywords>Normal Template</cp:keywords>
  <dc:description/>
  <cp:lastModifiedBy>Admin</cp:lastModifiedBy>
  <cp:revision>1</cp:revision>
  <dcterms:created xsi:type="dcterms:W3CDTF">2012-08-06T04:21:00Z</dcterms:created>
  <dcterms:modified xsi:type="dcterms:W3CDTF">2012-08-06T04:22:00Z</dcterms:modified>
</cp:coreProperties>
</file>